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A352" w14:textId="400DC2D6" w:rsidR="00D50099" w:rsidRPr="00DD3316" w:rsidRDefault="00D50099" w:rsidP="002D000E">
      <w:pPr>
        <w:jc w:val="both"/>
        <w:rPr>
          <w:rFonts w:ascii="Arial" w:hAnsi="Arial" w:cs="Arial"/>
          <w:szCs w:val="20"/>
        </w:rPr>
      </w:pPr>
    </w:p>
    <w:p w14:paraId="6AF86847" w14:textId="26494D8F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653134B9" w14:textId="2BC08BE1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14C2F515" w14:textId="1640DEE7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51B40734" w14:textId="02853414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4B2BA31B" w14:textId="641D135B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4A7C8504" w14:textId="2607C711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136C9E23" w14:textId="48FB58B7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p w14:paraId="6D874091" w14:textId="78C4DD94" w:rsidR="00766836" w:rsidRPr="00DD3316" w:rsidRDefault="00766836" w:rsidP="002D000E">
      <w:pPr>
        <w:jc w:val="both"/>
        <w:rPr>
          <w:rFonts w:ascii="Arial" w:hAnsi="Arial" w:cs="Arial"/>
          <w:szCs w:val="20"/>
        </w:rPr>
      </w:pPr>
    </w:p>
    <w:tbl>
      <w:tblPr>
        <w:tblpPr w:leftFromText="142" w:rightFromText="142" w:vertAnchor="page" w:horzAnchor="margin" w:tblpXSpec="right" w:tblpY="298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4B0684" w:rsidRPr="00DD3316" w14:paraId="4455A5BA" w14:textId="77777777" w:rsidTr="004B0684">
        <w:trPr>
          <w:trHeight w:val="278"/>
        </w:trPr>
        <w:tc>
          <w:tcPr>
            <w:tcW w:w="720" w:type="dxa"/>
            <w:shd w:val="clear" w:color="auto" w:fill="auto"/>
          </w:tcPr>
          <w:p w14:paraId="11B69E94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DD3316">
              <w:rPr>
                <w:rFonts w:ascii="Arial" w:eastAsia="Times New Roman" w:hAnsi="Arial" w:cs="Arial"/>
                <w:szCs w:val="20"/>
                <w:lang w:eastAsia="et-EE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EE5541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540" w:type="dxa"/>
            <w:shd w:val="clear" w:color="auto" w:fill="auto"/>
          </w:tcPr>
          <w:p w14:paraId="43496F03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DD3316">
              <w:rPr>
                <w:rFonts w:ascii="Arial" w:eastAsia="Times New Roman" w:hAnsi="Arial" w:cs="Arial"/>
                <w:szCs w:val="20"/>
                <w:lang w:eastAsia="et-EE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349C1B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4B0684" w:rsidRPr="00DD3316" w14:paraId="6E0C95FA" w14:textId="77777777" w:rsidTr="004B0684">
        <w:trPr>
          <w:trHeight w:val="261"/>
        </w:trPr>
        <w:tc>
          <w:tcPr>
            <w:tcW w:w="720" w:type="dxa"/>
            <w:shd w:val="clear" w:color="auto" w:fill="auto"/>
          </w:tcPr>
          <w:p w14:paraId="24C3BC65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1368" w:type="dxa"/>
            <w:shd w:val="clear" w:color="auto" w:fill="auto"/>
          </w:tcPr>
          <w:p w14:paraId="041F30C8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540" w:type="dxa"/>
            <w:shd w:val="clear" w:color="auto" w:fill="auto"/>
          </w:tcPr>
          <w:p w14:paraId="3B9F2413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  <w:tc>
          <w:tcPr>
            <w:tcW w:w="2177" w:type="dxa"/>
            <w:shd w:val="clear" w:color="auto" w:fill="auto"/>
          </w:tcPr>
          <w:p w14:paraId="6337C850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</w:p>
        </w:tc>
      </w:tr>
      <w:tr w:rsidR="004B0684" w:rsidRPr="00DD3316" w14:paraId="64089E57" w14:textId="77777777" w:rsidTr="004B0684">
        <w:trPr>
          <w:trHeight w:val="261"/>
        </w:trPr>
        <w:tc>
          <w:tcPr>
            <w:tcW w:w="720" w:type="dxa"/>
            <w:shd w:val="clear" w:color="auto" w:fill="auto"/>
          </w:tcPr>
          <w:p w14:paraId="73E28DC1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DD3316">
              <w:rPr>
                <w:rFonts w:ascii="Arial" w:eastAsia="Times New Roman" w:hAnsi="Arial" w:cs="Arial"/>
                <w:szCs w:val="20"/>
                <w:lang w:eastAsia="et-EE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56521B8" w14:textId="7399866D" w:rsidR="004B0684" w:rsidRPr="00DD3316" w:rsidRDefault="00530DE3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Cs w:val="20"/>
                <w:lang w:eastAsia="et-EE"/>
              </w:rPr>
              <w:t>21</w:t>
            </w:r>
            <w:r w:rsidR="006C1366" w:rsidRPr="00DD3316">
              <w:rPr>
                <w:rFonts w:ascii="Arial" w:eastAsia="Times New Roman" w:hAnsi="Arial" w:cs="Arial"/>
                <w:szCs w:val="20"/>
                <w:lang w:eastAsia="et-EE"/>
              </w:rPr>
              <w:t>.</w:t>
            </w:r>
            <w:r w:rsidR="00376E23" w:rsidRPr="00DD3316">
              <w:rPr>
                <w:rFonts w:ascii="Arial" w:eastAsia="Times New Roman" w:hAnsi="Arial" w:cs="Arial"/>
                <w:szCs w:val="20"/>
                <w:lang w:eastAsia="et-EE"/>
              </w:rPr>
              <w:t>0</w:t>
            </w:r>
            <w:r w:rsidR="00D76819">
              <w:rPr>
                <w:rFonts w:ascii="Arial" w:eastAsia="Times New Roman" w:hAnsi="Arial" w:cs="Arial"/>
                <w:szCs w:val="20"/>
                <w:lang w:eastAsia="et-EE"/>
              </w:rPr>
              <w:t>6</w:t>
            </w:r>
            <w:r w:rsidR="00C542C8" w:rsidRPr="00DD3316">
              <w:rPr>
                <w:rFonts w:ascii="Arial" w:eastAsia="Times New Roman" w:hAnsi="Arial" w:cs="Arial"/>
                <w:szCs w:val="20"/>
                <w:lang w:eastAsia="et-EE"/>
              </w:rPr>
              <w:t>.202</w:t>
            </w:r>
            <w:r w:rsidR="00376E23" w:rsidRPr="00DD3316">
              <w:rPr>
                <w:rFonts w:ascii="Arial" w:eastAsia="Times New Roman" w:hAnsi="Arial" w:cs="Arial"/>
                <w:szCs w:val="20"/>
                <w:lang w:eastAsia="et-EE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3CB6C62" w14:textId="77777777" w:rsidR="004B0684" w:rsidRPr="00DD3316" w:rsidRDefault="004B0684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DD3316">
              <w:rPr>
                <w:rFonts w:ascii="Arial" w:eastAsia="Times New Roman" w:hAnsi="Arial" w:cs="Arial"/>
                <w:szCs w:val="20"/>
                <w:lang w:eastAsia="et-EE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E09AB97" w14:textId="5C25AB8E" w:rsidR="004B0684" w:rsidRPr="00DD3316" w:rsidRDefault="00C542C8" w:rsidP="004B0684">
            <w:pPr>
              <w:jc w:val="center"/>
              <w:rPr>
                <w:rFonts w:ascii="Arial" w:eastAsia="Times New Roman" w:hAnsi="Arial" w:cs="Arial"/>
                <w:szCs w:val="20"/>
                <w:lang w:eastAsia="et-EE"/>
              </w:rPr>
            </w:pPr>
            <w:r w:rsidRPr="00DD3316">
              <w:rPr>
                <w:rFonts w:ascii="Arial" w:eastAsia="Times New Roman" w:hAnsi="Arial" w:cs="Arial"/>
                <w:szCs w:val="20"/>
                <w:lang w:eastAsia="et-EE"/>
              </w:rPr>
              <w:t>2-</w:t>
            </w:r>
            <w:r w:rsidR="009B5CEC" w:rsidRPr="00DD3316">
              <w:rPr>
                <w:rFonts w:ascii="Arial" w:eastAsia="Times New Roman" w:hAnsi="Arial" w:cs="Arial"/>
                <w:szCs w:val="20"/>
                <w:lang w:eastAsia="et-EE"/>
              </w:rPr>
              <w:t>2</w:t>
            </w:r>
            <w:r w:rsidR="00530DE3">
              <w:rPr>
                <w:rFonts w:ascii="Arial" w:eastAsia="Times New Roman" w:hAnsi="Arial" w:cs="Arial"/>
                <w:szCs w:val="20"/>
                <w:lang w:eastAsia="et-EE"/>
              </w:rPr>
              <w:t>0</w:t>
            </w:r>
            <w:r w:rsidR="009B5CEC" w:rsidRPr="00DD3316">
              <w:rPr>
                <w:rFonts w:ascii="Arial" w:eastAsia="Times New Roman" w:hAnsi="Arial" w:cs="Arial"/>
                <w:szCs w:val="20"/>
                <w:lang w:eastAsia="et-EE"/>
              </w:rPr>
              <w:t>-</w:t>
            </w:r>
            <w:r w:rsidR="00530DE3">
              <w:rPr>
                <w:rFonts w:ascii="Arial" w:eastAsia="Times New Roman" w:hAnsi="Arial" w:cs="Arial"/>
                <w:szCs w:val="20"/>
                <w:lang w:eastAsia="et-EE"/>
              </w:rPr>
              <w:t>1680</w:t>
            </w:r>
          </w:p>
        </w:tc>
      </w:tr>
    </w:tbl>
    <w:p w14:paraId="10B52387" w14:textId="0FE88E87" w:rsidR="00DD3316" w:rsidRPr="00A977E9" w:rsidRDefault="001967AC" w:rsidP="002D000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7A123166" w14:textId="67527D73" w:rsidR="001967AC" w:rsidRDefault="001967AC" w:rsidP="002D00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Maksejõuetuse teenistus</w:t>
      </w:r>
    </w:p>
    <w:p w14:paraId="7DE6355F" w14:textId="5DDDEAE0" w:rsidR="00C542C8" w:rsidRDefault="00DD3316" w:rsidP="002D000E">
      <w:pPr>
        <w:jc w:val="both"/>
        <w:rPr>
          <w:rFonts w:ascii="Times New Roman" w:hAnsi="Times New Roman" w:cs="Times New Roman"/>
          <w:sz w:val="24"/>
        </w:rPr>
      </w:pPr>
      <w:r w:rsidRPr="00D45956">
        <w:rPr>
          <w:rFonts w:ascii="Times New Roman" w:hAnsi="Times New Roman" w:cs="Times New Roman"/>
          <w:sz w:val="24"/>
        </w:rPr>
        <w:t xml:space="preserve">e-post: </w:t>
      </w:r>
      <w:hyperlink r:id="rId8" w:history="1">
        <w:r w:rsidR="00EC1AA9" w:rsidRPr="00C84CC6">
          <w:rPr>
            <w:rStyle w:val="Hperlink"/>
            <w:rFonts w:ascii="Times New Roman" w:hAnsi="Times New Roman" w:cs="Times New Roman"/>
            <w:sz w:val="24"/>
          </w:rPr>
          <w:t>info@konkurentsiamet.ee</w:t>
        </w:r>
      </w:hyperlink>
    </w:p>
    <w:p w14:paraId="66DB86A2" w14:textId="77777777" w:rsidR="00EC1AA9" w:rsidRDefault="00EC1AA9" w:rsidP="002D000E">
      <w:pPr>
        <w:jc w:val="both"/>
        <w:rPr>
          <w:rFonts w:ascii="Times New Roman" w:hAnsi="Times New Roman" w:cs="Times New Roman"/>
          <w:sz w:val="24"/>
        </w:rPr>
      </w:pPr>
    </w:p>
    <w:p w14:paraId="1E14DDE0" w14:textId="77777777" w:rsidR="009B5CEC" w:rsidRPr="00DD3316" w:rsidRDefault="009B5CEC" w:rsidP="002D000E">
      <w:pPr>
        <w:jc w:val="both"/>
        <w:rPr>
          <w:rFonts w:ascii="Times New Roman" w:hAnsi="Times New Roman" w:cs="Times New Roman"/>
          <w:sz w:val="24"/>
        </w:rPr>
      </w:pPr>
    </w:p>
    <w:p w14:paraId="54815BE5" w14:textId="01AF486C" w:rsidR="00C542C8" w:rsidRPr="00DD3316" w:rsidRDefault="00C542C8" w:rsidP="002D000E">
      <w:pPr>
        <w:jc w:val="both"/>
        <w:rPr>
          <w:rFonts w:ascii="Times New Roman" w:hAnsi="Times New Roman" w:cs="Times New Roman"/>
          <w:sz w:val="24"/>
        </w:rPr>
      </w:pPr>
    </w:p>
    <w:p w14:paraId="3C79FDC0" w14:textId="1C68B19C" w:rsidR="00C542C8" w:rsidRPr="00D76819" w:rsidRDefault="00530DE3" w:rsidP="002D000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7DF120B5" w14:textId="3E1C18B7" w:rsidR="006C1366" w:rsidRPr="00D76819" w:rsidRDefault="006C1366" w:rsidP="00276382">
      <w:pPr>
        <w:jc w:val="both"/>
        <w:rPr>
          <w:rFonts w:ascii="Times New Roman" w:hAnsi="Times New Roman" w:cs="Times New Roman"/>
          <w:sz w:val="24"/>
        </w:rPr>
      </w:pPr>
    </w:p>
    <w:p w14:paraId="54A6ED98" w14:textId="22E88A91" w:rsidR="003B596C" w:rsidRDefault="00DD3316" w:rsidP="00D45956">
      <w:pPr>
        <w:jc w:val="both"/>
        <w:rPr>
          <w:rFonts w:ascii="Times New Roman" w:hAnsi="Times New Roman" w:cs="Times New Roman"/>
          <w:sz w:val="24"/>
        </w:rPr>
      </w:pPr>
      <w:r w:rsidRPr="00276382">
        <w:rPr>
          <w:rFonts w:ascii="Times New Roman" w:hAnsi="Times New Roman" w:cs="Times New Roman"/>
          <w:sz w:val="24"/>
        </w:rPr>
        <w:t xml:space="preserve">Viru </w:t>
      </w:r>
      <w:r w:rsidRPr="00EC1AA9">
        <w:rPr>
          <w:rFonts w:ascii="Times New Roman" w:hAnsi="Times New Roman" w:cs="Times New Roman"/>
          <w:sz w:val="24"/>
        </w:rPr>
        <w:t xml:space="preserve">Maakohtu </w:t>
      </w:r>
      <w:r w:rsidRPr="003B596C">
        <w:rPr>
          <w:rFonts w:ascii="Times New Roman" w:hAnsi="Times New Roman" w:cs="Times New Roman"/>
          <w:sz w:val="24"/>
        </w:rPr>
        <w:t xml:space="preserve">menetluses on </w:t>
      </w:r>
      <w:r w:rsidR="001967AC" w:rsidRPr="003B596C">
        <w:rPr>
          <w:rFonts w:ascii="Times New Roman" w:hAnsi="Times New Roman" w:cs="Times New Roman"/>
          <w:sz w:val="24"/>
        </w:rPr>
        <w:t>Osaühingu Kulina Mõis (pankrotis, registrikood: 12026097) pankrotimenetlus (tsiviilasi nr 2-20-1680)</w:t>
      </w:r>
      <w:r w:rsidR="00EC1AA9" w:rsidRPr="003B596C">
        <w:rPr>
          <w:rFonts w:ascii="Times New Roman" w:hAnsi="Times New Roman" w:cs="Times New Roman"/>
          <w:sz w:val="24"/>
        </w:rPr>
        <w:t>, kus p</w:t>
      </w:r>
      <w:r w:rsidR="00EC1AA9" w:rsidRPr="003B596C">
        <w:rPr>
          <w:rFonts w:ascii="Times New Roman" w:hAnsi="Times New Roman" w:cs="Times New Roman"/>
          <w:sz w:val="24"/>
        </w:rPr>
        <w:t xml:space="preserve">ankrotihaldur </w:t>
      </w:r>
      <w:r w:rsidR="00EC1AA9" w:rsidRPr="003B596C">
        <w:rPr>
          <w:rFonts w:ascii="Times New Roman" w:hAnsi="Times New Roman" w:cs="Times New Roman"/>
          <w:sz w:val="24"/>
        </w:rPr>
        <w:t xml:space="preserve">Martin Krupp esitas kohtule taotluse </w:t>
      </w:r>
      <w:r w:rsidR="003B596C">
        <w:rPr>
          <w:rFonts w:ascii="Times New Roman" w:hAnsi="Times New Roman" w:cs="Times New Roman"/>
          <w:sz w:val="24"/>
        </w:rPr>
        <w:t xml:space="preserve">pankrotimenetluse lõpetamiseks </w:t>
      </w:r>
      <w:proofErr w:type="spellStart"/>
      <w:r w:rsidR="003B596C">
        <w:rPr>
          <w:rFonts w:ascii="Times New Roman" w:hAnsi="Times New Roman" w:cs="Times New Roman"/>
          <w:sz w:val="24"/>
        </w:rPr>
        <w:t>PankrS</w:t>
      </w:r>
      <w:proofErr w:type="spellEnd"/>
      <w:r w:rsidR="003B596C">
        <w:rPr>
          <w:rFonts w:ascii="Times New Roman" w:hAnsi="Times New Roman" w:cs="Times New Roman"/>
          <w:sz w:val="24"/>
        </w:rPr>
        <w:t xml:space="preserve"> § 158 alusel raugemise tõttu.</w:t>
      </w:r>
    </w:p>
    <w:p w14:paraId="4A092AF0" w14:textId="77777777" w:rsidR="003B596C" w:rsidRDefault="003B596C" w:rsidP="00D45956">
      <w:pPr>
        <w:jc w:val="both"/>
        <w:rPr>
          <w:rFonts w:ascii="Times New Roman" w:hAnsi="Times New Roman" w:cs="Times New Roman"/>
          <w:sz w:val="24"/>
        </w:rPr>
      </w:pPr>
    </w:p>
    <w:p w14:paraId="5F97E733" w14:textId="77777777" w:rsidR="003B596C" w:rsidRDefault="00530DE3" w:rsidP="00D45956">
      <w:pPr>
        <w:jc w:val="both"/>
        <w:rPr>
          <w:rFonts w:ascii="Times New Roman" w:hAnsi="Times New Roman" w:cs="Times New Roman"/>
          <w:sz w:val="24"/>
        </w:rPr>
      </w:pPr>
      <w:r w:rsidRPr="003B596C">
        <w:rPr>
          <w:rFonts w:ascii="Times New Roman" w:hAnsi="Times New Roman" w:cs="Times New Roman"/>
          <w:sz w:val="24"/>
        </w:rPr>
        <w:t>Pankrotiseaduse (</w:t>
      </w:r>
      <w:proofErr w:type="spellStart"/>
      <w:r w:rsidRPr="003B596C">
        <w:rPr>
          <w:rFonts w:ascii="Times New Roman" w:hAnsi="Times New Roman" w:cs="Times New Roman"/>
          <w:sz w:val="24"/>
        </w:rPr>
        <w:t>PankrS</w:t>
      </w:r>
      <w:proofErr w:type="spellEnd"/>
      <w:r w:rsidRPr="003B596C">
        <w:rPr>
          <w:rFonts w:ascii="Times New Roman" w:hAnsi="Times New Roman" w:cs="Times New Roman"/>
          <w:sz w:val="24"/>
        </w:rPr>
        <w:t>) § 158 l</w:t>
      </w:r>
      <w:r w:rsidR="003B596C">
        <w:rPr>
          <w:rFonts w:ascii="Times New Roman" w:hAnsi="Times New Roman" w:cs="Times New Roman"/>
          <w:sz w:val="24"/>
        </w:rPr>
        <w:t>õige</w:t>
      </w:r>
      <w:r w:rsidRPr="003B596C">
        <w:rPr>
          <w:rFonts w:ascii="Times New Roman" w:hAnsi="Times New Roman" w:cs="Times New Roman"/>
          <w:sz w:val="24"/>
        </w:rPr>
        <w:t xml:space="preserve"> 4 sätestab, et pärast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C0038">
        <w:rPr>
          <w:rFonts w:ascii="Times New Roman" w:hAnsi="Times New Roman" w:cs="Times New Roman"/>
          <w:sz w:val="24"/>
        </w:rPr>
        <w:t xml:space="preserve">Kohus ei lõpeta menetlust 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>
        <w:rPr>
          <w:rFonts w:ascii="Times New Roman" w:hAnsi="Times New Roman" w:cs="Times New Roman"/>
          <w:sz w:val="24"/>
        </w:rPr>
        <w:t xml:space="preserve"> § 158</w:t>
      </w:r>
      <w:r w:rsidRPr="00BC0038">
        <w:rPr>
          <w:rFonts w:ascii="Times New Roman" w:hAnsi="Times New Roman" w:cs="Times New Roman"/>
          <w:sz w:val="24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>
        <w:rPr>
          <w:rFonts w:ascii="Times New Roman" w:hAnsi="Times New Roman" w:cs="Times New Roman"/>
          <w:sz w:val="24"/>
        </w:rPr>
        <w:t xml:space="preserve"> § 158 lg 6)</w:t>
      </w:r>
      <w:r w:rsidRPr="00BC003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B596C" w:rsidRPr="003B596C">
        <w:rPr>
          <w:rFonts w:ascii="Times New Roman" w:hAnsi="Times New Roman" w:cs="Times New Roman"/>
          <w:sz w:val="24"/>
        </w:rPr>
        <w:t>Kohtu poolt</w:t>
      </w:r>
      <w:r w:rsidR="003B596C">
        <w:rPr>
          <w:rFonts w:ascii="Times New Roman" w:hAnsi="Times New Roman" w:cs="Times New Roman"/>
          <w:sz w:val="24"/>
        </w:rPr>
        <w:t xml:space="preserve"> </w:t>
      </w:r>
      <w:r w:rsidR="003B596C" w:rsidRPr="003B596C">
        <w:rPr>
          <w:rFonts w:ascii="Times New Roman" w:hAnsi="Times New Roman" w:cs="Times New Roman"/>
          <w:sz w:val="24"/>
        </w:rPr>
        <w:t>nõutud deposiidisummat ei ole menetluses huvitatud isikud tasunud.</w:t>
      </w:r>
    </w:p>
    <w:p w14:paraId="0B0FB5CE" w14:textId="77777777" w:rsidR="003B596C" w:rsidRDefault="003B596C" w:rsidP="00D45956">
      <w:pPr>
        <w:jc w:val="both"/>
        <w:rPr>
          <w:rFonts w:ascii="Times New Roman" w:hAnsi="Times New Roman" w:cs="Times New Roman"/>
          <w:sz w:val="24"/>
        </w:rPr>
      </w:pPr>
    </w:p>
    <w:p w14:paraId="5BFB66B1" w14:textId="15483FE5" w:rsidR="00530DE3" w:rsidRDefault="00530DE3" w:rsidP="00D45956">
      <w:pPr>
        <w:jc w:val="both"/>
        <w:rPr>
          <w:rFonts w:ascii="Times New Roman" w:hAnsi="Times New Roman" w:cs="Times New Roman"/>
          <w:sz w:val="24"/>
        </w:rPr>
      </w:pPr>
      <w:r w:rsidRPr="00BC0038">
        <w:rPr>
          <w:rFonts w:ascii="Times New Roman" w:hAnsi="Times New Roman" w:cs="Times New Roman"/>
          <w:sz w:val="24"/>
        </w:rPr>
        <w:t xml:space="preserve">Enne 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>
        <w:rPr>
          <w:rFonts w:ascii="Times New Roman" w:hAnsi="Times New Roman" w:cs="Times New Roman"/>
          <w:sz w:val="24"/>
        </w:rPr>
        <w:t xml:space="preserve"> § 158</w:t>
      </w:r>
      <w:r w:rsidRPr="00BC0038">
        <w:rPr>
          <w:rFonts w:ascii="Times New Roman" w:hAnsi="Times New Roman" w:cs="Times New Roman"/>
          <w:sz w:val="24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>
        <w:rPr>
          <w:rFonts w:ascii="Times New Roman" w:hAnsi="Times New Roman" w:cs="Times New Roman"/>
          <w:sz w:val="24"/>
        </w:rPr>
        <w:t xml:space="preserve"> § 158 lg 5</w:t>
      </w:r>
      <w:r w:rsidRPr="00BC0038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645E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>
        <w:rPr>
          <w:rFonts w:ascii="Times New Roman" w:hAnsi="Times New Roman" w:cs="Times New Roman"/>
          <w:sz w:val="24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</w:rPr>
        <w:t>11</w:t>
      </w:r>
      <w:r>
        <w:rPr>
          <w:rFonts w:ascii="Times New Roman" w:hAnsi="Times New Roman" w:cs="Times New Roman"/>
          <w:sz w:val="24"/>
        </w:rPr>
        <w:t xml:space="preserve"> l</w:t>
      </w:r>
      <w:r w:rsidR="003B596C">
        <w:rPr>
          <w:rFonts w:ascii="Times New Roman" w:hAnsi="Times New Roman" w:cs="Times New Roman"/>
          <w:sz w:val="24"/>
        </w:rPr>
        <w:t>õike</w:t>
      </w:r>
      <w:r>
        <w:rPr>
          <w:rFonts w:ascii="Times New Roman" w:hAnsi="Times New Roman" w:cs="Times New Roman"/>
          <w:sz w:val="24"/>
        </w:rPr>
        <w:t xml:space="preserve"> 1 alusel teeb k</w:t>
      </w:r>
      <w:r w:rsidRPr="00645EC9">
        <w:rPr>
          <w:rFonts w:ascii="Times New Roman" w:hAnsi="Times New Roman" w:cs="Times New Roman"/>
          <w:sz w:val="24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</w:rPr>
        <w:t xml:space="preserve"> § 30 </w:t>
      </w:r>
      <w:r>
        <w:rPr>
          <w:rFonts w:ascii="Times New Roman" w:hAnsi="Times New Roman" w:cs="Times New Roman"/>
          <w:sz w:val="24"/>
        </w:rPr>
        <w:t>l</w:t>
      </w:r>
      <w:r w:rsidR="003B596C">
        <w:rPr>
          <w:rFonts w:ascii="Times New Roman" w:hAnsi="Times New Roman" w:cs="Times New Roman"/>
          <w:sz w:val="24"/>
        </w:rPr>
        <w:t>õikes</w:t>
      </w:r>
      <w:r>
        <w:rPr>
          <w:rFonts w:ascii="Times New Roman" w:hAnsi="Times New Roman" w:cs="Times New Roman"/>
          <w:sz w:val="24"/>
        </w:rPr>
        <w:t xml:space="preserve"> </w:t>
      </w:r>
      <w:r w:rsidRPr="00645EC9">
        <w:rPr>
          <w:rFonts w:ascii="Times New Roman" w:hAnsi="Times New Roman" w:cs="Times New Roman"/>
          <w:sz w:val="24"/>
        </w:rPr>
        <w:t xml:space="preserve">5 või § 158 </w:t>
      </w:r>
      <w:r>
        <w:rPr>
          <w:rFonts w:ascii="Times New Roman" w:hAnsi="Times New Roman" w:cs="Times New Roman"/>
          <w:sz w:val="24"/>
        </w:rPr>
        <w:t>l</w:t>
      </w:r>
      <w:r w:rsidR="003B596C">
        <w:rPr>
          <w:rFonts w:ascii="Times New Roman" w:hAnsi="Times New Roman" w:cs="Times New Roman"/>
          <w:sz w:val="24"/>
        </w:rPr>
        <w:t>õikes</w:t>
      </w:r>
      <w:r w:rsidRPr="00645EC9">
        <w:rPr>
          <w:rFonts w:ascii="Times New Roman" w:hAnsi="Times New Roman" w:cs="Times New Roman"/>
          <w:sz w:val="24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</w:rPr>
        <w:t>1</w:t>
      </w:r>
      <w:r w:rsidRPr="00645EC9">
        <w:rPr>
          <w:rFonts w:ascii="Times New Roman" w:hAnsi="Times New Roman" w:cs="Times New Roman"/>
          <w:sz w:val="24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>
        <w:rPr>
          <w:rFonts w:ascii="Times New Roman" w:hAnsi="Times New Roman" w:cs="Times New Roman"/>
          <w:sz w:val="24"/>
        </w:rPr>
        <w:t>PankrS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45EC9">
        <w:rPr>
          <w:rFonts w:ascii="Times New Roman" w:hAnsi="Times New Roman" w:cs="Times New Roman"/>
          <w:sz w:val="24"/>
        </w:rPr>
        <w:t xml:space="preserve">§ 30 või § 158 </w:t>
      </w:r>
      <w:r>
        <w:rPr>
          <w:rFonts w:ascii="Times New Roman" w:hAnsi="Times New Roman" w:cs="Times New Roman"/>
          <w:sz w:val="24"/>
        </w:rPr>
        <w:t>l</w:t>
      </w:r>
      <w:r w:rsidR="003B596C">
        <w:rPr>
          <w:rFonts w:ascii="Times New Roman" w:hAnsi="Times New Roman" w:cs="Times New Roman"/>
          <w:sz w:val="24"/>
        </w:rPr>
        <w:t>õike</w:t>
      </w:r>
      <w:r w:rsidRPr="00645EC9">
        <w:rPr>
          <w:rFonts w:ascii="Times New Roman" w:hAnsi="Times New Roman" w:cs="Times New Roman"/>
          <w:sz w:val="24"/>
        </w:rPr>
        <w:t xml:space="preserve"> 6 kohaselt menetluskulude katteks deposiiti.</w:t>
      </w:r>
    </w:p>
    <w:p w14:paraId="3D7F2AAE" w14:textId="77777777" w:rsidR="00530DE3" w:rsidRDefault="00530DE3" w:rsidP="00D45956">
      <w:pPr>
        <w:jc w:val="both"/>
        <w:rPr>
          <w:rFonts w:ascii="Times New Roman" w:hAnsi="Times New Roman" w:cs="Times New Roman"/>
          <w:b/>
          <w:sz w:val="24"/>
        </w:rPr>
      </w:pPr>
    </w:p>
    <w:p w14:paraId="64F6F0D5" w14:textId="612A7FE3" w:rsidR="00530DE3" w:rsidRPr="00D76819" w:rsidRDefault="00530DE3" w:rsidP="00D45956">
      <w:pPr>
        <w:jc w:val="both"/>
        <w:rPr>
          <w:rFonts w:ascii="Times New Roman" w:hAnsi="Times New Roman" w:cs="Times New Roman"/>
          <w:sz w:val="24"/>
        </w:rPr>
      </w:pPr>
      <w:r w:rsidRPr="00645EC9">
        <w:rPr>
          <w:rFonts w:ascii="Times New Roman" w:hAnsi="Times New Roman" w:cs="Times New Roman"/>
          <w:b/>
          <w:sz w:val="24"/>
        </w:rPr>
        <w:t>Eeltoodust tulenevalt teeb kohus maksejõuetuse teenistusele ettepaneku kohtule</w:t>
      </w:r>
      <w:r w:rsidR="003B596C">
        <w:rPr>
          <w:rFonts w:ascii="Times New Roman" w:hAnsi="Times New Roman" w:cs="Times New Roman"/>
          <w:b/>
          <w:sz w:val="24"/>
        </w:rPr>
        <w:t xml:space="preserve"> taotluse </w:t>
      </w:r>
      <w:r w:rsidRPr="00645EC9">
        <w:rPr>
          <w:rFonts w:ascii="Times New Roman" w:hAnsi="Times New Roman" w:cs="Times New Roman"/>
          <w:b/>
          <w:sz w:val="24"/>
        </w:rPr>
        <w:t>esitamiseks pankrotimenetluse läbiviimiseks avaliku uurimisena.</w:t>
      </w:r>
      <w:r w:rsidR="003B596C">
        <w:rPr>
          <w:rFonts w:ascii="Times New Roman" w:hAnsi="Times New Roman" w:cs="Times New Roman"/>
          <w:b/>
          <w:sz w:val="24"/>
        </w:rPr>
        <w:t xml:space="preserve"> </w:t>
      </w:r>
      <w:r w:rsidR="003B596C">
        <w:rPr>
          <w:rFonts w:ascii="Times New Roman" w:hAnsi="Times New Roman" w:cs="Times New Roman"/>
          <w:b/>
          <w:sz w:val="24"/>
          <w:u w:val="single"/>
        </w:rPr>
        <w:t xml:space="preserve">Taotluse </w:t>
      </w:r>
      <w:r w:rsidRPr="00EC1AA9">
        <w:rPr>
          <w:rFonts w:ascii="Times New Roman" w:hAnsi="Times New Roman" w:cs="Times New Roman"/>
          <w:b/>
          <w:sz w:val="24"/>
          <w:u w:val="single"/>
        </w:rPr>
        <w:t>esitamise tähtaeg on 14. juuli 2023. a</w:t>
      </w:r>
      <w:r w:rsidRPr="00645EC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B596C">
        <w:rPr>
          <w:rFonts w:ascii="Times New Roman" w:hAnsi="Times New Roman" w:cs="Times New Roman"/>
          <w:sz w:val="24"/>
        </w:rPr>
        <w:t xml:space="preserve">Taotlus </w:t>
      </w:r>
      <w:r>
        <w:rPr>
          <w:rFonts w:ascii="Times New Roman" w:hAnsi="Times New Roman" w:cs="Times New Roman"/>
          <w:sz w:val="24"/>
        </w:rPr>
        <w:t>tuleb</w:t>
      </w:r>
      <w:r w:rsidR="00DD3316" w:rsidRPr="00D76819">
        <w:rPr>
          <w:rFonts w:ascii="Times New Roman" w:hAnsi="Times New Roman" w:cs="Times New Roman"/>
          <w:sz w:val="24"/>
        </w:rPr>
        <w:t xml:space="preserve"> </w:t>
      </w:r>
      <w:r w:rsidR="00DD3316" w:rsidRPr="00530DE3">
        <w:rPr>
          <w:rFonts w:ascii="Times New Roman" w:hAnsi="Times New Roman" w:cs="Times New Roman"/>
          <w:sz w:val="24"/>
        </w:rPr>
        <w:t>esitada kohtule elektrooniliselt, allkirjastatult digitaalse allkirjaga, kohtu e-posti aadressile</w:t>
      </w:r>
      <w:r w:rsidR="00C91906" w:rsidRPr="00530DE3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C91906" w:rsidRPr="00530DE3">
          <w:rPr>
            <w:rStyle w:val="Hperlink"/>
            <w:rFonts w:ascii="Times New Roman" w:hAnsi="Times New Roman" w:cs="Times New Roman"/>
            <w:sz w:val="24"/>
          </w:rPr>
          <w:t>vmkrakvere.menetlus@kohus.ee</w:t>
        </w:r>
      </w:hyperlink>
      <w:r w:rsidRPr="00530DE3">
        <w:rPr>
          <w:rFonts w:ascii="Times New Roman" w:hAnsi="Times New Roman" w:cs="Times New Roman"/>
          <w:sz w:val="24"/>
        </w:rPr>
        <w:t xml:space="preserve"> või aadressil:</w:t>
      </w:r>
      <w:r>
        <w:rPr>
          <w:rFonts w:ascii="Times New Roman" w:hAnsi="Times New Roman" w:cs="Times New Roman"/>
          <w:sz w:val="24"/>
        </w:rPr>
        <w:t xml:space="preserve"> Rohuaia tn 8</w:t>
      </w:r>
      <w:r w:rsidRPr="00530D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44308</w:t>
      </w:r>
      <w:r w:rsidRPr="00530D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Rakvere</w:t>
      </w:r>
      <w:r w:rsidRPr="00530DE3">
        <w:rPr>
          <w:rFonts w:ascii="Times New Roman" w:hAnsi="Times New Roman" w:cs="Times New Roman"/>
          <w:sz w:val="24"/>
        </w:rPr>
        <w:t xml:space="preserve"> märkides ära tsiviilasja numbri 2-2</w:t>
      </w:r>
      <w:r>
        <w:rPr>
          <w:rFonts w:ascii="Times New Roman" w:hAnsi="Times New Roman" w:cs="Times New Roman"/>
          <w:sz w:val="24"/>
        </w:rPr>
        <w:t>0</w:t>
      </w:r>
      <w:r w:rsidRPr="00530DE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1680</w:t>
      </w:r>
      <w:r w:rsidRPr="00530DE3">
        <w:rPr>
          <w:rFonts w:ascii="Times New Roman" w:hAnsi="Times New Roman" w:cs="Times New Roman"/>
          <w:sz w:val="24"/>
        </w:rPr>
        <w:t>.</w:t>
      </w:r>
    </w:p>
    <w:p w14:paraId="0DAF51D5" w14:textId="77777777" w:rsidR="00530DE3" w:rsidRPr="00D76819" w:rsidRDefault="00530DE3" w:rsidP="00C542C8">
      <w:pPr>
        <w:jc w:val="both"/>
        <w:rPr>
          <w:rFonts w:ascii="Times New Roman" w:hAnsi="Times New Roman" w:cs="Times New Roman"/>
          <w:b/>
          <w:sz w:val="24"/>
        </w:rPr>
      </w:pPr>
    </w:p>
    <w:p w14:paraId="300C8D73" w14:textId="40C0F3E4" w:rsidR="00824595" w:rsidRPr="00D76819" w:rsidRDefault="00824595" w:rsidP="00824595">
      <w:pPr>
        <w:jc w:val="both"/>
        <w:rPr>
          <w:rFonts w:ascii="Times New Roman" w:hAnsi="Times New Roman" w:cs="Times New Roman"/>
          <w:sz w:val="24"/>
        </w:rPr>
      </w:pPr>
      <w:r w:rsidRPr="00D76819">
        <w:rPr>
          <w:rFonts w:ascii="Times New Roman" w:hAnsi="Times New Roman" w:cs="Times New Roman"/>
          <w:sz w:val="24"/>
        </w:rPr>
        <w:t>Lugupidamisega</w:t>
      </w:r>
    </w:p>
    <w:p w14:paraId="484AEC7D" w14:textId="77777777" w:rsidR="00D76819" w:rsidRPr="00D76819" w:rsidRDefault="00D76819" w:rsidP="00376E2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C9B3D15" w14:textId="28C1AC06" w:rsidR="00824595" w:rsidRPr="00D76819" w:rsidRDefault="00376E23" w:rsidP="00824595">
      <w:pPr>
        <w:jc w:val="both"/>
        <w:rPr>
          <w:rFonts w:ascii="Times New Roman" w:hAnsi="Times New Roman" w:cs="Times New Roman"/>
          <w:i/>
          <w:sz w:val="24"/>
        </w:rPr>
      </w:pPr>
      <w:r w:rsidRPr="00D76819">
        <w:rPr>
          <w:rFonts w:ascii="Times New Roman" w:hAnsi="Times New Roman" w:cs="Times New Roman"/>
          <w:i/>
          <w:sz w:val="24"/>
        </w:rPr>
        <w:t>/allkirjastatud digitaalselt/</w:t>
      </w:r>
    </w:p>
    <w:p w14:paraId="1A833356" w14:textId="25D6DBA9" w:rsidR="00824595" w:rsidRPr="00D76819" w:rsidRDefault="00376E23" w:rsidP="00824595">
      <w:pPr>
        <w:jc w:val="both"/>
        <w:rPr>
          <w:rFonts w:ascii="Times New Roman" w:hAnsi="Times New Roman" w:cs="Times New Roman"/>
          <w:sz w:val="24"/>
        </w:rPr>
      </w:pPr>
      <w:r w:rsidRPr="00D76819">
        <w:rPr>
          <w:rFonts w:ascii="Times New Roman" w:hAnsi="Times New Roman" w:cs="Times New Roman"/>
          <w:sz w:val="24"/>
        </w:rPr>
        <w:t>Deniss Iškin</w:t>
      </w:r>
    </w:p>
    <w:p w14:paraId="0EF1C37B" w14:textId="5FC39C5D" w:rsidR="00C542C8" w:rsidRPr="00D76819" w:rsidRDefault="00824595" w:rsidP="002D000E">
      <w:pPr>
        <w:jc w:val="both"/>
        <w:rPr>
          <w:rFonts w:ascii="Times New Roman" w:hAnsi="Times New Roman" w:cs="Times New Roman"/>
          <w:sz w:val="24"/>
        </w:rPr>
      </w:pPr>
      <w:r w:rsidRPr="00D76819">
        <w:rPr>
          <w:rFonts w:ascii="Times New Roman" w:hAnsi="Times New Roman" w:cs="Times New Roman"/>
          <w:sz w:val="24"/>
        </w:rPr>
        <w:t>kohtujurist</w:t>
      </w:r>
    </w:p>
    <w:sectPr w:rsidR="00C542C8" w:rsidRPr="00D76819" w:rsidSect="003C7DF0">
      <w:headerReference w:type="first" r:id="rId10"/>
      <w:footerReference w:type="first" r:id="rId11"/>
      <w:pgSz w:w="11900" w:h="16840"/>
      <w:pgMar w:top="1134" w:right="141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00B5" w14:textId="77777777" w:rsidR="00F042BC" w:rsidRDefault="00F042BC" w:rsidP="00DA1915">
      <w:r>
        <w:separator/>
      </w:r>
    </w:p>
  </w:endnote>
  <w:endnote w:type="continuationSeparator" w:id="0">
    <w:p w14:paraId="3489703C" w14:textId="77777777" w:rsidR="00F042BC" w:rsidRDefault="00F042BC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03198609">
              <wp:simplePos x="0" y="0"/>
              <wp:positionH relativeFrom="page">
                <wp:align>left</wp:align>
              </wp:positionH>
              <wp:positionV relativeFrom="paragraph">
                <wp:posOffset>-140334</wp:posOffset>
              </wp:positionV>
              <wp:extent cx="8000789" cy="943610"/>
              <wp:effectExtent l="0" t="0" r="19685" b="279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4361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8C33E2D" w14:textId="0EF77F1A" w:rsidR="00F8430B" w:rsidRPr="00EC53E3" w:rsidRDefault="00F8430B" w:rsidP="008D4D0F">
                          <w:pP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r w:rsidR="00B10164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r w:rsidR="008D4D0F" w:rsidRPr="008D4D0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Rohuaia 8, Rakvere, 44308; registrikood: 74001736; telefon: 663 8300; faks: 325 4103</w:t>
                          </w:r>
                          <w:r w:rsidR="00766836" w:rsidRPr="0076683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; </w:t>
                          </w:r>
                          <w:r w:rsidR="004B0684" w:rsidRPr="00D61ABD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e-post: </w:t>
                          </w:r>
                          <w:hyperlink r:id="rId1" w:history="1">
                            <w:r w:rsidR="008D4D0F" w:rsidRPr="008D4D0F">
                              <w:rPr>
                                <w:rStyle w:val="Hperlink"/>
                                <w:rFonts w:eastAsia="Times New Roman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vmkrakvere.menetlus@kohus.ee</w:t>
                            </w:r>
                          </w:hyperlink>
                          <w:r w:rsidR="004B0684" w:rsidRPr="008D4D0F">
                            <w:rPr>
                              <w:rStyle w:val="Hperlink"/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.</w:t>
                          </w:r>
                        </w:p>
                        <w:p w14:paraId="35352215" w14:textId="77777777" w:rsidR="00F8430B" w:rsidRPr="00EC53E3" w:rsidRDefault="00F8430B" w:rsidP="00F8430B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</w:pPr>
                          <w:r w:rsidRPr="00EC53E3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EC53E3">
                              <w:rPr>
                                <w:rStyle w:val="Hperlink"/>
                                <w:rFonts w:ascii="Arial" w:eastAsia="Times New Roman" w:hAnsi="Arial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11.05pt;width:630pt;height:74.3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" fillcolor="#003087" strokecolor="#2f528f" strokeweight="1pt">
              <v:textbox>
                <w:txbxContent>
                  <w:p w14:paraId="38C33E2D" w14:textId="0EF77F1A" w:rsidR="00F8430B" w:rsidRPr="00EC53E3" w:rsidRDefault="00F8430B" w:rsidP="008D4D0F">
                    <w:pPr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r w:rsidR="00B10164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r w:rsidR="008D4D0F" w:rsidRPr="008D4D0F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Rohuaia 8, Rakvere, 44308; registrikood: 74001736; telefon: 663 8300; faks: 325 4103</w:t>
                    </w:r>
                    <w:r w:rsidR="00766836" w:rsidRPr="00766836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; </w:t>
                    </w:r>
                    <w:r w:rsidR="004B0684" w:rsidRPr="00D61ABD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e-post: </w:t>
                    </w:r>
                    <w:hyperlink r:id="rId3" w:history="1">
                      <w:r w:rsidR="008D4D0F" w:rsidRPr="008D4D0F">
                        <w:rPr>
                          <w:rStyle w:val="Hperlink"/>
                          <w:rFonts w:eastAsia="Times New Roman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vmkrakvere.menetlus@kohus.ee</w:t>
                      </w:r>
                    </w:hyperlink>
                    <w:r w:rsidR="004B0684" w:rsidRPr="008D4D0F">
                      <w:rPr>
                        <w:rStyle w:val="Hperlink"/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.</w:t>
                    </w:r>
                  </w:p>
                  <w:p w14:paraId="35352215" w14:textId="77777777" w:rsidR="00F8430B" w:rsidRPr="00EC53E3" w:rsidRDefault="00F8430B" w:rsidP="00F8430B">
                    <w:pPr>
                      <w:jc w:val="center"/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</w:pPr>
                    <w:r w:rsidRPr="00EC53E3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EC53E3">
                        <w:rPr>
                          <w:rStyle w:val="Hperlink"/>
                          <w:rFonts w:ascii="Arial" w:eastAsia="Times New Roman" w:hAnsi="Arial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A36F" w14:textId="77777777" w:rsidR="00F042BC" w:rsidRDefault="00F042BC" w:rsidP="00DA1915">
      <w:r>
        <w:separator/>
      </w:r>
    </w:p>
  </w:footnote>
  <w:footnote w:type="continuationSeparator" w:id="0">
    <w:p w14:paraId="48D94854" w14:textId="77777777" w:rsidR="00F042BC" w:rsidRDefault="00F042BC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C700" w14:textId="74EBD8B1" w:rsidR="00C94E3C" w:rsidRDefault="008D4D0F">
    <w:pPr>
      <w:pStyle w:val="Pis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B1B3BCA" wp14:editId="46BC3235">
          <wp:simplePos x="0" y="0"/>
          <wp:positionH relativeFrom="margin">
            <wp:align>center</wp:align>
          </wp:positionH>
          <wp:positionV relativeFrom="paragraph">
            <wp:posOffset>-849630</wp:posOffset>
          </wp:positionV>
          <wp:extent cx="2974975" cy="2237740"/>
          <wp:effectExtent l="0" t="0" r="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223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485D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4A860F" wp14:editId="7D4C43D3">
              <wp:simplePos x="0" y="0"/>
              <wp:positionH relativeFrom="page">
                <wp:posOffset>-184150</wp:posOffset>
              </wp:positionH>
              <wp:positionV relativeFrom="paragraph">
                <wp:posOffset>-451485</wp:posOffset>
              </wp:positionV>
              <wp:extent cx="8000789" cy="905933"/>
              <wp:effectExtent l="0" t="0" r="19685" b="279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831FD" id="Rectangle 3" o:spid="_x0000_s1026" style="position:absolute;margin-left:-14.5pt;margin-top:-35.55pt;width:630pt;height:71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2yv7TeEAAAALAQAADwAAAAAAAAAAAAAAAADpBAAAZHJzL2Rvd25yZXYu&#10;eG1sUEsFBgAAAAAEAAQA8wAAAPcFAAAAAA==&#10;" fillcolor="#003087" strokecolor="#1f3763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71C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E43C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3C93"/>
    <w:rsid w:val="0001396A"/>
    <w:rsid w:val="000636A3"/>
    <w:rsid w:val="00084DD7"/>
    <w:rsid w:val="00114C82"/>
    <w:rsid w:val="001311AB"/>
    <w:rsid w:val="001335A7"/>
    <w:rsid w:val="001444F8"/>
    <w:rsid w:val="00155A80"/>
    <w:rsid w:val="001967AC"/>
    <w:rsid w:val="001A0D48"/>
    <w:rsid w:val="001C4756"/>
    <w:rsid w:val="001D1C54"/>
    <w:rsid w:val="00204901"/>
    <w:rsid w:val="00265B7B"/>
    <w:rsid w:val="002719AB"/>
    <w:rsid w:val="00273358"/>
    <w:rsid w:val="00276382"/>
    <w:rsid w:val="002C4BAE"/>
    <w:rsid w:val="002D000E"/>
    <w:rsid w:val="002E5BBA"/>
    <w:rsid w:val="003204C0"/>
    <w:rsid w:val="00365E07"/>
    <w:rsid w:val="00376E23"/>
    <w:rsid w:val="003B596C"/>
    <w:rsid w:val="003C7DF0"/>
    <w:rsid w:val="003F0460"/>
    <w:rsid w:val="003F31BD"/>
    <w:rsid w:val="003F6F57"/>
    <w:rsid w:val="004365BC"/>
    <w:rsid w:val="004433A8"/>
    <w:rsid w:val="00482E47"/>
    <w:rsid w:val="00484082"/>
    <w:rsid w:val="004900A5"/>
    <w:rsid w:val="004A1192"/>
    <w:rsid w:val="004B0684"/>
    <w:rsid w:val="004C7640"/>
    <w:rsid w:val="004C77F2"/>
    <w:rsid w:val="005033D6"/>
    <w:rsid w:val="0051481A"/>
    <w:rsid w:val="00530DE3"/>
    <w:rsid w:val="00546234"/>
    <w:rsid w:val="00573301"/>
    <w:rsid w:val="005773A4"/>
    <w:rsid w:val="005F7315"/>
    <w:rsid w:val="00680D2E"/>
    <w:rsid w:val="006A69E8"/>
    <w:rsid w:val="006C1366"/>
    <w:rsid w:val="006D446F"/>
    <w:rsid w:val="006D6BC9"/>
    <w:rsid w:val="007305B1"/>
    <w:rsid w:val="00766836"/>
    <w:rsid w:val="00791DB2"/>
    <w:rsid w:val="007E3E41"/>
    <w:rsid w:val="00811E61"/>
    <w:rsid w:val="00824595"/>
    <w:rsid w:val="00867125"/>
    <w:rsid w:val="00873A81"/>
    <w:rsid w:val="00891EE1"/>
    <w:rsid w:val="008C1D52"/>
    <w:rsid w:val="008C5BF8"/>
    <w:rsid w:val="008D4D0F"/>
    <w:rsid w:val="008F0FC9"/>
    <w:rsid w:val="008F3C65"/>
    <w:rsid w:val="0094485D"/>
    <w:rsid w:val="00963581"/>
    <w:rsid w:val="00965D95"/>
    <w:rsid w:val="009B5A17"/>
    <w:rsid w:val="009B5CEC"/>
    <w:rsid w:val="009C3274"/>
    <w:rsid w:val="00A252B8"/>
    <w:rsid w:val="00A27D45"/>
    <w:rsid w:val="00A3029D"/>
    <w:rsid w:val="00A30C06"/>
    <w:rsid w:val="00A52543"/>
    <w:rsid w:val="00A914F4"/>
    <w:rsid w:val="00A9520E"/>
    <w:rsid w:val="00A977E9"/>
    <w:rsid w:val="00AF1FAC"/>
    <w:rsid w:val="00B10164"/>
    <w:rsid w:val="00B25393"/>
    <w:rsid w:val="00B310B5"/>
    <w:rsid w:val="00B3263A"/>
    <w:rsid w:val="00B414D8"/>
    <w:rsid w:val="00B517AF"/>
    <w:rsid w:val="00B57933"/>
    <w:rsid w:val="00B6792C"/>
    <w:rsid w:val="00B85165"/>
    <w:rsid w:val="00BB3FC4"/>
    <w:rsid w:val="00C542C8"/>
    <w:rsid w:val="00C8651B"/>
    <w:rsid w:val="00C91906"/>
    <w:rsid w:val="00C94E3C"/>
    <w:rsid w:val="00CA4B69"/>
    <w:rsid w:val="00CE2813"/>
    <w:rsid w:val="00D45956"/>
    <w:rsid w:val="00D50099"/>
    <w:rsid w:val="00D67A80"/>
    <w:rsid w:val="00D76819"/>
    <w:rsid w:val="00D83F1A"/>
    <w:rsid w:val="00DA1915"/>
    <w:rsid w:val="00DA226D"/>
    <w:rsid w:val="00DD3316"/>
    <w:rsid w:val="00DD415C"/>
    <w:rsid w:val="00DE016C"/>
    <w:rsid w:val="00DE156F"/>
    <w:rsid w:val="00E349D5"/>
    <w:rsid w:val="00E6583A"/>
    <w:rsid w:val="00E7252F"/>
    <w:rsid w:val="00E813B4"/>
    <w:rsid w:val="00E90D18"/>
    <w:rsid w:val="00EB0DA6"/>
    <w:rsid w:val="00EB5718"/>
    <w:rsid w:val="00EC1AA9"/>
    <w:rsid w:val="00ED24E6"/>
    <w:rsid w:val="00EE667C"/>
    <w:rsid w:val="00F042BC"/>
    <w:rsid w:val="00F13CF3"/>
    <w:rsid w:val="00F4306A"/>
    <w:rsid w:val="00F55873"/>
    <w:rsid w:val="00F8430B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766836"/>
    <w:rPr>
      <w:color w:val="605E5C"/>
      <w:shd w:val="clear" w:color="auto" w:fill="E1DFDD"/>
    </w:rPr>
  </w:style>
  <w:style w:type="character" w:customStyle="1" w:styleId="stl05">
    <w:name w:val="stl_05"/>
    <w:basedOn w:val="Liguvaikefont"/>
    <w:rsid w:val="007305B1"/>
  </w:style>
  <w:style w:type="character" w:customStyle="1" w:styleId="stl07">
    <w:name w:val="stl_07"/>
    <w:basedOn w:val="Liguvaikefont"/>
    <w:rsid w:val="00D45956"/>
  </w:style>
  <w:style w:type="paragraph" w:styleId="Loendilik">
    <w:name w:val="List Paragraph"/>
    <w:basedOn w:val="Normaallaad"/>
    <w:uiPriority w:val="34"/>
    <w:qFormat/>
    <w:rsid w:val="0027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nkurents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mkrakvere.menetlus@kohus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mkrakvere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vmkrakvere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3DABA-39D1-41F4-B7D8-F8C894D1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347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Kohtunõue</vt:lpstr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Ettepanek</dc:title>
  <dc:subject/>
  <dc:creator>Deniss Iškin</dc:creator>
  <cp:keywords/>
  <dc:description/>
  <cp:lastModifiedBy>Deniss Iškin</cp:lastModifiedBy>
  <cp:revision>12</cp:revision>
  <dcterms:created xsi:type="dcterms:W3CDTF">2021-11-10T11:29:00Z</dcterms:created>
  <dcterms:modified xsi:type="dcterms:W3CDTF">2023-06-21T09:26:00Z</dcterms:modified>
</cp:coreProperties>
</file>